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A7" w:rsidRDefault="00A979B1">
      <w:pPr>
        <w:pStyle w:val="Textoindependiente"/>
        <w:ind w:left="729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800130" cy="83172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30" cy="83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AA7" w:rsidRDefault="00FC3AA7">
      <w:pPr>
        <w:pStyle w:val="Textoindependiente"/>
        <w:rPr>
          <w:rFonts w:ascii="Times New Roman"/>
          <w:sz w:val="20"/>
        </w:rPr>
      </w:pPr>
    </w:p>
    <w:p w:rsidR="00FC3AA7" w:rsidRDefault="00FC3AA7">
      <w:pPr>
        <w:pStyle w:val="Textoindependiente"/>
        <w:rPr>
          <w:rFonts w:ascii="Times New Roman"/>
          <w:sz w:val="20"/>
        </w:rPr>
      </w:pPr>
    </w:p>
    <w:p w:rsidR="00FC3AA7" w:rsidRDefault="00FC3AA7">
      <w:pPr>
        <w:pStyle w:val="Textoindependiente"/>
        <w:spacing w:before="1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3615"/>
        <w:gridCol w:w="2124"/>
        <w:gridCol w:w="3329"/>
        <w:gridCol w:w="1140"/>
        <w:gridCol w:w="2231"/>
      </w:tblGrid>
      <w:tr w:rsidR="00FC3AA7" w:rsidTr="00DF2B29">
        <w:trPr>
          <w:trHeight w:val="515"/>
        </w:trPr>
        <w:tc>
          <w:tcPr>
            <w:tcW w:w="15204" w:type="dxa"/>
            <w:gridSpan w:val="6"/>
          </w:tcPr>
          <w:p w:rsidR="00FC3AA7" w:rsidRDefault="00A979B1" w:rsidP="00721754">
            <w:pPr>
              <w:pStyle w:val="TableParagraph"/>
              <w:spacing w:before="104"/>
              <w:ind w:left="5691" w:right="56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INFORM</w:t>
            </w:r>
            <w:r w:rsidR="00721754">
              <w:rPr>
                <w:b/>
                <w:sz w:val="16"/>
              </w:rPr>
              <w:t>E DE DEFENSA JUDICIAL VIGENTE 13</w:t>
            </w:r>
            <w:r w:rsidR="009E0EEF">
              <w:rPr>
                <w:b/>
                <w:sz w:val="16"/>
                <w:lang w:val="es-419"/>
              </w:rPr>
              <w:t>/1</w:t>
            </w:r>
            <w:r w:rsidR="00721754">
              <w:rPr>
                <w:b/>
                <w:sz w:val="16"/>
                <w:lang w:val="es-419"/>
              </w:rPr>
              <w:t>2</w:t>
            </w:r>
            <w:bookmarkStart w:id="0" w:name="_GoBack"/>
            <w:bookmarkEnd w:id="0"/>
            <w:r>
              <w:rPr>
                <w:b/>
                <w:sz w:val="16"/>
              </w:rPr>
              <w:t>/2018.</w:t>
            </w:r>
          </w:p>
        </w:tc>
      </w:tr>
      <w:tr w:rsidR="00FC3AA7" w:rsidTr="00DF2B29">
        <w:trPr>
          <w:trHeight w:val="782"/>
        </w:trPr>
        <w:tc>
          <w:tcPr>
            <w:tcW w:w="2765" w:type="dxa"/>
          </w:tcPr>
          <w:p w:rsidR="00FC3AA7" w:rsidRDefault="00A979B1">
            <w:pPr>
              <w:pStyle w:val="TableParagraph"/>
              <w:ind w:left="146"/>
              <w:rPr>
                <w:b/>
                <w:sz w:val="14"/>
              </w:rPr>
            </w:pPr>
            <w:r>
              <w:rPr>
                <w:b/>
                <w:sz w:val="14"/>
              </w:rPr>
              <w:t>N. DE DEMANDAS/ DENUNCIAS</w:t>
            </w:r>
          </w:p>
        </w:tc>
        <w:tc>
          <w:tcPr>
            <w:tcW w:w="3615" w:type="dxa"/>
          </w:tcPr>
          <w:p w:rsidR="00FC3AA7" w:rsidRDefault="00A979B1">
            <w:pPr>
              <w:pStyle w:val="TableParagraph"/>
              <w:ind w:left="758"/>
              <w:rPr>
                <w:b/>
                <w:sz w:val="14"/>
              </w:rPr>
            </w:pPr>
            <w:r>
              <w:rPr>
                <w:b/>
                <w:sz w:val="14"/>
              </w:rPr>
              <w:t>DEMANDANTE/ DENUNCIANTE</w:t>
            </w:r>
          </w:p>
        </w:tc>
        <w:tc>
          <w:tcPr>
            <w:tcW w:w="2124" w:type="dxa"/>
          </w:tcPr>
          <w:p w:rsidR="00FC3AA7" w:rsidRDefault="00A979B1">
            <w:pPr>
              <w:pStyle w:val="TableParagraph"/>
              <w:spacing w:line="432" w:lineRule="auto"/>
              <w:ind w:left="588" w:right="529" w:hanging="27"/>
              <w:rPr>
                <w:b/>
                <w:sz w:val="14"/>
              </w:rPr>
            </w:pPr>
            <w:r>
              <w:rPr>
                <w:b/>
                <w:sz w:val="14"/>
              </w:rPr>
              <w:t>DEMANDADO / DENUNCIADO</w:t>
            </w:r>
          </w:p>
        </w:tc>
        <w:tc>
          <w:tcPr>
            <w:tcW w:w="3329" w:type="dxa"/>
          </w:tcPr>
          <w:p w:rsidR="00FC3AA7" w:rsidRDefault="00A979B1">
            <w:pPr>
              <w:pStyle w:val="TableParagraph"/>
              <w:ind w:left="420" w:right="4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ESTADO</w:t>
            </w:r>
          </w:p>
        </w:tc>
        <w:tc>
          <w:tcPr>
            <w:tcW w:w="1140" w:type="dxa"/>
          </w:tcPr>
          <w:p w:rsidR="00FC3AA7" w:rsidRDefault="00A979B1">
            <w:pPr>
              <w:pStyle w:val="TableParagraph"/>
              <w:ind w:left="254"/>
              <w:rPr>
                <w:b/>
                <w:sz w:val="14"/>
              </w:rPr>
            </w:pPr>
            <w:r>
              <w:rPr>
                <w:b/>
                <w:sz w:val="14"/>
              </w:rPr>
              <w:t>CUANTÍA</w:t>
            </w:r>
          </w:p>
        </w:tc>
        <w:tc>
          <w:tcPr>
            <w:tcW w:w="2231" w:type="dxa"/>
          </w:tcPr>
          <w:p w:rsidR="00FC3AA7" w:rsidRDefault="00A979B1">
            <w:pPr>
              <w:pStyle w:val="TableParagraph"/>
              <w:ind w:left="622"/>
              <w:rPr>
                <w:b/>
                <w:sz w:val="14"/>
              </w:rPr>
            </w:pPr>
            <w:r>
              <w:rPr>
                <w:b/>
                <w:sz w:val="14"/>
              </w:rPr>
              <w:t>RIESGO DE PERDIDA</w:t>
            </w:r>
          </w:p>
        </w:tc>
      </w:tr>
      <w:tr w:rsidR="00FC3AA7" w:rsidTr="00F82F92">
        <w:trPr>
          <w:trHeight w:val="1127"/>
        </w:trPr>
        <w:tc>
          <w:tcPr>
            <w:tcW w:w="2765" w:type="dxa"/>
          </w:tcPr>
          <w:p w:rsidR="00FC3AA7" w:rsidRDefault="00A979B1">
            <w:pPr>
              <w:pStyle w:val="TableParagraph"/>
              <w:spacing w:before="141"/>
              <w:ind w:left="1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1. Proceso Civil Ordinario.</w:t>
            </w:r>
          </w:p>
        </w:tc>
        <w:tc>
          <w:tcPr>
            <w:tcW w:w="3615" w:type="dxa"/>
          </w:tcPr>
          <w:p w:rsidR="00FC3AA7" w:rsidRDefault="00A979B1">
            <w:pPr>
              <w:pStyle w:val="TableParagraph"/>
              <w:spacing w:before="106" w:line="432" w:lineRule="auto"/>
              <w:ind w:left="105" w:right="87"/>
              <w:rPr>
                <w:sz w:val="14"/>
              </w:rPr>
            </w:pPr>
            <w:r>
              <w:rPr>
                <w:sz w:val="14"/>
              </w:rPr>
              <w:t>Instituto para la investigación Educativa y el Desarrollo Pedagógico – IDEP.</w:t>
            </w:r>
          </w:p>
        </w:tc>
        <w:tc>
          <w:tcPr>
            <w:tcW w:w="2124" w:type="dxa"/>
          </w:tcPr>
          <w:p w:rsidR="00FC3AA7" w:rsidRDefault="00A979B1">
            <w:pPr>
              <w:pStyle w:val="TableParagraph"/>
              <w:spacing w:before="106" w:line="432" w:lineRule="auto"/>
              <w:ind w:right="359"/>
              <w:rPr>
                <w:sz w:val="14"/>
              </w:rPr>
            </w:pPr>
            <w:r>
              <w:rPr>
                <w:sz w:val="14"/>
              </w:rPr>
              <w:t>María Magdalena Morales Sarmiento</w:t>
            </w:r>
          </w:p>
        </w:tc>
        <w:tc>
          <w:tcPr>
            <w:tcW w:w="3329" w:type="dxa"/>
          </w:tcPr>
          <w:p w:rsidR="00F82F92" w:rsidRDefault="00F82F92" w:rsidP="00F82F92">
            <w:pPr>
              <w:pStyle w:val="TableParagraph"/>
              <w:spacing w:before="0"/>
              <w:ind w:left="0" w:right="415"/>
              <w:rPr>
                <w:rFonts w:ascii="Times New Roman"/>
                <w:sz w:val="16"/>
              </w:rPr>
            </w:pPr>
          </w:p>
          <w:p w:rsidR="00FC3AA7" w:rsidRDefault="00A979B1" w:rsidP="00F82F92">
            <w:pPr>
              <w:pStyle w:val="TableParagraph"/>
              <w:spacing w:before="0"/>
              <w:ind w:left="0" w:right="415"/>
              <w:jc w:val="center"/>
              <w:rPr>
                <w:sz w:val="14"/>
              </w:rPr>
            </w:pPr>
            <w:r>
              <w:rPr>
                <w:sz w:val="14"/>
              </w:rPr>
              <w:t>En respuesta – Impulso Procesal</w:t>
            </w:r>
          </w:p>
        </w:tc>
        <w:tc>
          <w:tcPr>
            <w:tcW w:w="1140" w:type="dxa"/>
          </w:tcPr>
          <w:p w:rsidR="00FC3AA7" w:rsidRDefault="00A979B1">
            <w:pPr>
              <w:pStyle w:val="TableParagraph"/>
              <w:spacing w:before="106"/>
              <w:rPr>
                <w:sz w:val="14"/>
              </w:rPr>
            </w:pPr>
            <w:r>
              <w:rPr>
                <w:sz w:val="14"/>
              </w:rPr>
              <w:t>$ 705.168.401</w:t>
            </w:r>
          </w:p>
        </w:tc>
        <w:tc>
          <w:tcPr>
            <w:tcW w:w="2231" w:type="dxa"/>
          </w:tcPr>
          <w:p w:rsidR="00FC3AA7" w:rsidRDefault="00A979B1">
            <w:pPr>
              <w:pStyle w:val="TableParagraph"/>
              <w:spacing w:before="99"/>
              <w:rPr>
                <w:sz w:val="13"/>
              </w:rPr>
            </w:pPr>
            <w:r>
              <w:rPr>
                <w:sz w:val="13"/>
              </w:rPr>
              <w:t>Bajo</w:t>
            </w:r>
          </w:p>
        </w:tc>
      </w:tr>
      <w:tr w:rsidR="00FC3AA7" w:rsidTr="00DF2B29">
        <w:trPr>
          <w:trHeight w:val="1072"/>
        </w:trPr>
        <w:tc>
          <w:tcPr>
            <w:tcW w:w="2765" w:type="dxa"/>
          </w:tcPr>
          <w:p w:rsidR="00FC3AA7" w:rsidRDefault="00A979B1">
            <w:pPr>
              <w:pStyle w:val="TableParagraph"/>
              <w:spacing w:before="138" w:line="393" w:lineRule="auto"/>
              <w:ind w:left="355" w:right="512" w:hanging="24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 xml:space="preserve">2. Proceso administrativo </w:t>
            </w:r>
            <w:r>
              <w:rPr>
                <w:rFonts w:ascii="Trebuchet MS"/>
                <w:b/>
                <w:sz w:val="18"/>
              </w:rPr>
              <w:t>nulidad simple</w:t>
            </w:r>
          </w:p>
        </w:tc>
        <w:tc>
          <w:tcPr>
            <w:tcW w:w="3615" w:type="dxa"/>
          </w:tcPr>
          <w:p w:rsidR="00FC3AA7" w:rsidRDefault="00A979B1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Pedro Emilio Rodríguez Velandía</w:t>
            </w:r>
          </w:p>
        </w:tc>
        <w:tc>
          <w:tcPr>
            <w:tcW w:w="2124" w:type="dxa"/>
          </w:tcPr>
          <w:p w:rsidR="00FC3AA7" w:rsidRDefault="00A979B1">
            <w:pPr>
              <w:pStyle w:val="TableParagraph"/>
              <w:spacing w:line="434" w:lineRule="auto"/>
              <w:rPr>
                <w:sz w:val="14"/>
              </w:rPr>
            </w:pPr>
            <w:r>
              <w:rPr>
                <w:sz w:val="14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:rsidR="00FC3AA7" w:rsidRDefault="00FC3AA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FC3AA7" w:rsidRPr="00DF2B29" w:rsidRDefault="004A4DC0" w:rsidP="004A4DC0">
            <w:pPr>
              <w:pStyle w:val="TableParagraph"/>
              <w:spacing w:before="104" w:line="432" w:lineRule="auto"/>
              <w:ind w:left="966" w:right="98" w:hanging="966"/>
              <w:jc w:val="center"/>
              <w:rPr>
                <w:sz w:val="14"/>
                <w:lang w:val="es-419"/>
              </w:rPr>
            </w:pPr>
            <w:r>
              <w:rPr>
                <w:sz w:val="14"/>
                <w:lang w:val="es-419"/>
              </w:rPr>
              <w:t>Al Despacho para decisión de fondo</w:t>
            </w:r>
          </w:p>
        </w:tc>
        <w:tc>
          <w:tcPr>
            <w:tcW w:w="1140" w:type="dxa"/>
          </w:tcPr>
          <w:p w:rsidR="00FC3AA7" w:rsidRDefault="00A979B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N.A.</w:t>
            </w:r>
          </w:p>
        </w:tc>
        <w:tc>
          <w:tcPr>
            <w:tcW w:w="2231" w:type="dxa"/>
          </w:tcPr>
          <w:p w:rsidR="00FC3AA7" w:rsidRDefault="00A979B1">
            <w:pPr>
              <w:pStyle w:val="TableParagraph"/>
              <w:spacing w:before="96"/>
              <w:rPr>
                <w:sz w:val="13"/>
              </w:rPr>
            </w:pPr>
            <w:r>
              <w:rPr>
                <w:sz w:val="13"/>
              </w:rPr>
              <w:t>Bajo</w:t>
            </w:r>
          </w:p>
        </w:tc>
      </w:tr>
      <w:tr w:rsidR="00FC3AA7" w:rsidTr="00DF2B29">
        <w:trPr>
          <w:trHeight w:val="1084"/>
        </w:trPr>
        <w:tc>
          <w:tcPr>
            <w:tcW w:w="2765" w:type="dxa"/>
          </w:tcPr>
          <w:p w:rsidR="00FC3AA7" w:rsidRDefault="00A979B1">
            <w:pPr>
              <w:pStyle w:val="TableParagraph"/>
              <w:spacing w:before="138" w:line="393" w:lineRule="auto"/>
              <w:ind w:left="355" w:right="512" w:hanging="24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 xml:space="preserve">3. Demanda de reparación </w:t>
            </w:r>
            <w:r>
              <w:rPr>
                <w:rFonts w:ascii="Trebuchet MS" w:hAnsi="Trebuchet MS"/>
                <w:b/>
                <w:sz w:val="18"/>
              </w:rPr>
              <w:t>directa</w:t>
            </w:r>
          </w:p>
        </w:tc>
        <w:tc>
          <w:tcPr>
            <w:tcW w:w="3615" w:type="dxa"/>
          </w:tcPr>
          <w:p w:rsidR="00FC3AA7" w:rsidRDefault="00A979B1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Empresa de telecomunicaciones de Bogotá – E.T.B.</w:t>
            </w:r>
          </w:p>
        </w:tc>
        <w:tc>
          <w:tcPr>
            <w:tcW w:w="2124" w:type="dxa"/>
          </w:tcPr>
          <w:p w:rsidR="00FC3AA7" w:rsidRDefault="00A979B1">
            <w:pPr>
              <w:pStyle w:val="TableParagraph"/>
              <w:spacing w:line="434" w:lineRule="auto"/>
              <w:rPr>
                <w:sz w:val="14"/>
              </w:rPr>
            </w:pPr>
            <w:r>
              <w:rPr>
                <w:sz w:val="14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:rsidR="00FC3AA7" w:rsidRDefault="00FC3AA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FC3AA7" w:rsidRDefault="00391748" w:rsidP="004A4DC0">
            <w:pPr>
              <w:pStyle w:val="TableParagraph"/>
              <w:spacing w:before="105" w:after="240" w:line="360" w:lineRule="auto"/>
              <w:ind w:left="420" w:right="415"/>
              <w:jc w:val="center"/>
              <w:rPr>
                <w:sz w:val="14"/>
              </w:rPr>
            </w:pPr>
            <w:r>
              <w:rPr>
                <w:sz w:val="14"/>
              </w:rPr>
              <w:t>Rad</w:t>
            </w:r>
            <w:r w:rsidR="004A4DC0">
              <w:rPr>
                <w:sz w:val="14"/>
              </w:rPr>
              <w:t xml:space="preserve">icación alegatos de conclusión </w:t>
            </w:r>
            <w:r>
              <w:rPr>
                <w:sz w:val="14"/>
              </w:rPr>
              <w:t xml:space="preserve"> pendiente de sentencia </w:t>
            </w:r>
          </w:p>
        </w:tc>
        <w:tc>
          <w:tcPr>
            <w:tcW w:w="1140" w:type="dxa"/>
          </w:tcPr>
          <w:p w:rsidR="00FC3AA7" w:rsidRDefault="00A979B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$6.984.854</w:t>
            </w:r>
          </w:p>
        </w:tc>
        <w:tc>
          <w:tcPr>
            <w:tcW w:w="2231" w:type="dxa"/>
          </w:tcPr>
          <w:p w:rsidR="00FC3AA7" w:rsidRDefault="00A979B1">
            <w:pPr>
              <w:pStyle w:val="TableParagraph"/>
              <w:spacing w:before="96"/>
              <w:rPr>
                <w:sz w:val="13"/>
              </w:rPr>
            </w:pPr>
            <w:r>
              <w:rPr>
                <w:sz w:val="13"/>
              </w:rPr>
              <w:t>Bajo</w:t>
            </w:r>
          </w:p>
        </w:tc>
      </w:tr>
      <w:tr w:rsidR="00FC3AA7" w:rsidTr="00DF2B29">
        <w:trPr>
          <w:trHeight w:val="1084"/>
        </w:trPr>
        <w:tc>
          <w:tcPr>
            <w:tcW w:w="2765" w:type="dxa"/>
          </w:tcPr>
          <w:p w:rsidR="00FC3AA7" w:rsidRDefault="00A979B1">
            <w:pPr>
              <w:pStyle w:val="TableParagraph"/>
              <w:spacing w:before="138" w:line="393" w:lineRule="auto"/>
              <w:ind w:left="355" w:right="369" w:hanging="24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4.</w:t>
            </w:r>
            <w:r>
              <w:rPr>
                <w:rFonts w:ascii="Trebuchet MS" w:hAnsi="Trebuchet MS"/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Denuncia</w:t>
            </w:r>
            <w:r>
              <w:rPr>
                <w:rFonts w:ascii="Trebuchet MS" w:hAnsi="Trebuchet MS"/>
                <w:b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penal</w:t>
            </w:r>
            <w:r>
              <w:rPr>
                <w:rFonts w:ascii="Trebuchet MS" w:hAnsi="Trebuchet MS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–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 xml:space="preserve">Peculado </w:t>
            </w:r>
            <w:r>
              <w:rPr>
                <w:rFonts w:ascii="Trebuchet MS" w:hAnsi="Trebuchet MS"/>
                <w:b/>
                <w:sz w:val="18"/>
              </w:rPr>
              <w:t>por</w:t>
            </w:r>
            <w:r>
              <w:rPr>
                <w:rFonts w:ascii="Trebuchet MS" w:hAnsi="Trebuchet MS"/>
                <w:b/>
                <w:spacing w:val="-2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</w:rPr>
              <w:t>apropiación</w:t>
            </w:r>
          </w:p>
        </w:tc>
        <w:tc>
          <w:tcPr>
            <w:tcW w:w="3615" w:type="dxa"/>
          </w:tcPr>
          <w:p w:rsidR="00FC3AA7" w:rsidRDefault="00A979B1">
            <w:pPr>
              <w:pStyle w:val="TableParagraph"/>
              <w:spacing w:line="436" w:lineRule="auto"/>
              <w:ind w:left="105" w:right="87"/>
              <w:rPr>
                <w:sz w:val="14"/>
              </w:rPr>
            </w:pPr>
            <w:r>
              <w:rPr>
                <w:sz w:val="14"/>
              </w:rPr>
              <w:t>Instituto para la investigación Educativa y el Desarrollo Pedagógico – IDEP.</w:t>
            </w:r>
          </w:p>
        </w:tc>
        <w:tc>
          <w:tcPr>
            <w:tcW w:w="2124" w:type="dxa"/>
          </w:tcPr>
          <w:p w:rsidR="00FC3AA7" w:rsidRDefault="00A979B1">
            <w:pPr>
              <w:pStyle w:val="TableParagraph"/>
              <w:spacing w:line="436" w:lineRule="auto"/>
              <w:ind w:right="491"/>
              <w:rPr>
                <w:sz w:val="14"/>
              </w:rPr>
            </w:pPr>
            <w:r>
              <w:rPr>
                <w:sz w:val="14"/>
              </w:rPr>
              <w:t>Juan Francisco Salcedo Reyes</w:t>
            </w:r>
          </w:p>
        </w:tc>
        <w:tc>
          <w:tcPr>
            <w:tcW w:w="3329" w:type="dxa"/>
          </w:tcPr>
          <w:p w:rsidR="00FC3AA7" w:rsidRPr="00DF2B29" w:rsidRDefault="00391748" w:rsidP="009E0EEF">
            <w:pPr>
              <w:pStyle w:val="TableParagraph"/>
              <w:spacing w:line="436" w:lineRule="auto"/>
              <w:ind w:left="1454" w:right="98" w:hanging="1328"/>
              <w:rPr>
                <w:sz w:val="14"/>
                <w:lang w:val="es-419"/>
              </w:rPr>
            </w:pPr>
            <w:r>
              <w:rPr>
                <w:sz w:val="14"/>
              </w:rPr>
              <w:t>21 de enero de 2019</w:t>
            </w:r>
            <w:r w:rsidR="009E0EEF">
              <w:rPr>
                <w:sz w:val="14"/>
              </w:rPr>
              <w:t xml:space="preserve"> a las 8:30 AM</w:t>
            </w:r>
            <w:r w:rsidR="00DF2B29">
              <w:rPr>
                <w:sz w:val="14"/>
              </w:rPr>
              <w:t xml:space="preserve"> – Audiencia de acusac</w:t>
            </w:r>
            <w:r w:rsidR="00DF2B29">
              <w:rPr>
                <w:sz w:val="14"/>
                <w:lang w:val="es-419"/>
              </w:rPr>
              <w:t>ión</w:t>
            </w:r>
          </w:p>
        </w:tc>
        <w:tc>
          <w:tcPr>
            <w:tcW w:w="1140" w:type="dxa"/>
          </w:tcPr>
          <w:p w:rsidR="00FC3AA7" w:rsidRDefault="009E0EEF" w:rsidP="004A4DC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</w:t>
            </w:r>
            <w:r w:rsidR="004A4DC0">
              <w:rPr>
                <w:sz w:val="14"/>
              </w:rPr>
              <w:t>24.125.353</w:t>
            </w:r>
          </w:p>
        </w:tc>
        <w:tc>
          <w:tcPr>
            <w:tcW w:w="2231" w:type="dxa"/>
          </w:tcPr>
          <w:p w:rsidR="00FC3AA7" w:rsidRDefault="000409CD">
            <w:pPr>
              <w:pStyle w:val="TableParagraph"/>
              <w:spacing w:before="96"/>
              <w:rPr>
                <w:sz w:val="13"/>
              </w:rPr>
            </w:pPr>
            <w:r>
              <w:rPr>
                <w:sz w:val="13"/>
              </w:rPr>
              <w:t>Bajo</w:t>
            </w:r>
          </w:p>
        </w:tc>
      </w:tr>
      <w:tr w:rsidR="000B2A22" w:rsidTr="009E0EEF">
        <w:trPr>
          <w:trHeight w:val="1828"/>
        </w:trPr>
        <w:tc>
          <w:tcPr>
            <w:tcW w:w="2765" w:type="dxa"/>
          </w:tcPr>
          <w:p w:rsidR="000B2A22" w:rsidRDefault="009E0EEF" w:rsidP="009E0EEF">
            <w:pPr>
              <w:pStyle w:val="TableParagraph"/>
              <w:spacing w:before="138" w:line="393" w:lineRule="auto"/>
              <w:ind w:left="355" w:right="369" w:hanging="248"/>
              <w:rPr>
                <w:rFonts w:ascii="Trebuchet MS" w:hAnsi="Trebuchet MS"/>
                <w:b/>
                <w:w w:val="95"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 xml:space="preserve">5.  Proceso laboral </w:t>
            </w:r>
          </w:p>
        </w:tc>
        <w:tc>
          <w:tcPr>
            <w:tcW w:w="3615" w:type="dxa"/>
          </w:tcPr>
          <w:p w:rsidR="000B2A22" w:rsidRDefault="005C4892">
            <w:pPr>
              <w:pStyle w:val="TableParagraph"/>
              <w:spacing w:line="436" w:lineRule="auto"/>
              <w:ind w:left="105" w:right="87"/>
              <w:rPr>
                <w:sz w:val="14"/>
              </w:rPr>
            </w:pPr>
            <w:r>
              <w:rPr>
                <w:sz w:val="14"/>
              </w:rPr>
              <w:t>Instituto para la investigación Educativa y el Desarrollo Pedagógico – IDEP.</w:t>
            </w:r>
          </w:p>
        </w:tc>
        <w:tc>
          <w:tcPr>
            <w:tcW w:w="2124" w:type="dxa"/>
          </w:tcPr>
          <w:p w:rsidR="000B2A22" w:rsidRDefault="005C4892">
            <w:pPr>
              <w:pStyle w:val="TableParagraph"/>
              <w:spacing w:line="436" w:lineRule="auto"/>
              <w:ind w:right="491"/>
              <w:rPr>
                <w:sz w:val="14"/>
              </w:rPr>
            </w:pPr>
            <w:r>
              <w:rPr>
                <w:sz w:val="14"/>
              </w:rPr>
              <w:t xml:space="preserve">Liberty Seguros S.A. </w:t>
            </w:r>
          </w:p>
        </w:tc>
        <w:tc>
          <w:tcPr>
            <w:tcW w:w="3329" w:type="dxa"/>
          </w:tcPr>
          <w:p w:rsidR="000B2A22" w:rsidRDefault="009E0EEF" w:rsidP="005C4892">
            <w:pPr>
              <w:pStyle w:val="TableParagraph"/>
              <w:spacing w:line="436" w:lineRule="auto"/>
              <w:ind w:left="38" w:right="98" w:firstLine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El </w:t>
            </w:r>
            <w:r w:rsidR="005C4892">
              <w:rPr>
                <w:sz w:val="14"/>
              </w:rPr>
              <w:t>Consejo Superior de la Judicatura</w:t>
            </w:r>
            <w:r>
              <w:rPr>
                <w:sz w:val="14"/>
              </w:rPr>
              <w:t xml:space="preserve"> dirimió </w:t>
            </w:r>
            <w:r w:rsidR="005C4892">
              <w:rPr>
                <w:sz w:val="14"/>
              </w:rPr>
              <w:t>el conflicto negativo de competencias</w:t>
            </w:r>
            <w:r>
              <w:rPr>
                <w:sz w:val="14"/>
              </w:rPr>
              <w:t xml:space="preserve">, decidiendo que quien conoce </w:t>
            </w:r>
            <w:r w:rsidR="003E6D8C">
              <w:rPr>
                <w:sz w:val="14"/>
              </w:rPr>
              <w:t>d</w:t>
            </w:r>
            <w:r>
              <w:rPr>
                <w:sz w:val="14"/>
              </w:rPr>
              <w:t xml:space="preserve">el proceso es el Juzgado 1 Laboral del Circuito, a la fecha se encuentra pendiente de calificación de la admisión de la demanda </w:t>
            </w:r>
          </w:p>
          <w:p w:rsidR="009E0EEF" w:rsidRDefault="009E0EEF" w:rsidP="005C4892">
            <w:pPr>
              <w:pStyle w:val="TableParagraph"/>
              <w:spacing w:line="436" w:lineRule="auto"/>
              <w:ind w:left="38" w:right="98" w:firstLine="88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0B2A22" w:rsidRDefault="009E0EE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Por definir</w:t>
            </w:r>
          </w:p>
        </w:tc>
        <w:tc>
          <w:tcPr>
            <w:tcW w:w="2231" w:type="dxa"/>
          </w:tcPr>
          <w:p w:rsidR="000B2A22" w:rsidRDefault="005C4892">
            <w:pPr>
              <w:pStyle w:val="TableParagraph"/>
              <w:spacing w:before="96"/>
              <w:rPr>
                <w:sz w:val="13"/>
              </w:rPr>
            </w:pPr>
            <w:r>
              <w:rPr>
                <w:sz w:val="13"/>
              </w:rPr>
              <w:t>Medio</w:t>
            </w:r>
          </w:p>
        </w:tc>
      </w:tr>
      <w:tr w:rsidR="009E0EEF" w:rsidTr="009E0EEF">
        <w:trPr>
          <w:trHeight w:val="1828"/>
        </w:trPr>
        <w:tc>
          <w:tcPr>
            <w:tcW w:w="2765" w:type="dxa"/>
          </w:tcPr>
          <w:p w:rsidR="009E0EEF" w:rsidRDefault="009E0EEF" w:rsidP="005C4892">
            <w:pPr>
              <w:pStyle w:val="TableParagraph"/>
              <w:spacing w:before="138" w:line="393" w:lineRule="auto"/>
              <w:ind w:left="355" w:right="369" w:hanging="248"/>
              <w:rPr>
                <w:rFonts w:ascii="Trebuchet MS" w:hAnsi="Trebuchet MS"/>
                <w:b/>
                <w:w w:val="95"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lastRenderedPageBreak/>
              <w:t xml:space="preserve">6. Tutela </w:t>
            </w:r>
          </w:p>
        </w:tc>
        <w:tc>
          <w:tcPr>
            <w:tcW w:w="3615" w:type="dxa"/>
          </w:tcPr>
          <w:p w:rsidR="009E0EEF" w:rsidRDefault="009E0EEF" w:rsidP="009E0EEF">
            <w:pPr>
              <w:pStyle w:val="TableParagraph"/>
              <w:spacing w:line="436" w:lineRule="auto"/>
              <w:ind w:left="105" w:right="87"/>
              <w:rPr>
                <w:sz w:val="14"/>
              </w:rPr>
            </w:pPr>
            <w:r>
              <w:rPr>
                <w:sz w:val="14"/>
              </w:rPr>
              <w:t xml:space="preserve">Diana Marcela Zarabanda Suarez </w:t>
            </w:r>
          </w:p>
        </w:tc>
        <w:tc>
          <w:tcPr>
            <w:tcW w:w="2124" w:type="dxa"/>
          </w:tcPr>
          <w:p w:rsidR="009E0EEF" w:rsidRDefault="009E0EEF">
            <w:pPr>
              <w:pStyle w:val="TableParagraph"/>
              <w:spacing w:line="436" w:lineRule="auto"/>
              <w:ind w:right="491"/>
              <w:rPr>
                <w:sz w:val="14"/>
              </w:rPr>
            </w:pPr>
            <w:r>
              <w:rPr>
                <w:sz w:val="14"/>
              </w:rPr>
              <w:t>CNSC y otras entidades incluyendo el Instituto para la investigación Educativa y el Desarrollo Pedagógico – IDEP</w:t>
            </w:r>
          </w:p>
        </w:tc>
        <w:tc>
          <w:tcPr>
            <w:tcW w:w="3329" w:type="dxa"/>
          </w:tcPr>
          <w:p w:rsidR="009E0EEF" w:rsidRDefault="009E0EEF" w:rsidP="009E0EEF">
            <w:pPr>
              <w:pStyle w:val="TableParagraph"/>
              <w:spacing w:line="436" w:lineRule="auto"/>
              <w:ind w:left="38" w:right="98" w:firstLine="88"/>
              <w:jc w:val="center"/>
              <w:rPr>
                <w:sz w:val="14"/>
              </w:rPr>
            </w:pPr>
            <w:r>
              <w:rPr>
                <w:sz w:val="14"/>
              </w:rPr>
              <w:t>Pendiente de fallo por parte del Consejo de Estado</w:t>
            </w:r>
            <w:r w:rsidR="000409CD">
              <w:rPr>
                <w:sz w:val="14"/>
              </w:rPr>
              <w:t xml:space="preserve"> Sección Cuarta 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140" w:type="dxa"/>
          </w:tcPr>
          <w:p w:rsidR="009E0EEF" w:rsidRDefault="000409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N/A</w:t>
            </w:r>
          </w:p>
        </w:tc>
        <w:tc>
          <w:tcPr>
            <w:tcW w:w="2231" w:type="dxa"/>
          </w:tcPr>
          <w:p w:rsidR="009E0EEF" w:rsidRDefault="000409CD">
            <w:pPr>
              <w:pStyle w:val="TableParagraph"/>
              <w:spacing w:before="96"/>
              <w:rPr>
                <w:sz w:val="13"/>
              </w:rPr>
            </w:pPr>
            <w:r>
              <w:rPr>
                <w:sz w:val="13"/>
              </w:rPr>
              <w:t>Bajo</w:t>
            </w:r>
          </w:p>
        </w:tc>
      </w:tr>
      <w:tr w:rsidR="00AC54F0" w:rsidTr="009E0EEF">
        <w:trPr>
          <w:trHeight w:val="1828"/>
        </w:trPr>
        <w:tc>
          <w:tcPr>
            <w:tcW w:w="2765" w:type="dxa"/>
          </w:tcPr>
          <w:p w:rsidR="00AC54F0" w:rsidRDefault="00AC54F0" w:rsidP="00AC54F0">
            <w:pPr>
              <w:pStyle w:val="TableParagraph"/>
              <w:spacing w:before="138" w:line="393" w:lineRule="auto"/>
              <w:ind w:left="355" w:right="369" w:hanging="248"/>
              <w:rPr>
                <w:rFonts w:ascii="Trebuchet MS" w:hAnsi="Trebuchet MS"/>
                <w:b/>
                <w:w w:val="95"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 xml:space="preserve">6. Tutela </w:t>
            </w:r>
          </w:p>
        </w:tc>
        <w:tc>
          <w:tcPr>
            <w:tcW w:w="3615" w:type="dxa"/>
          </w:tcPr>
          <w:p w:rsidR="00AC54F0" w:rsidRDefault="00AC54F0" w:rsidP="00AC54F0">
            <w:pPr>
              <w:pStyle w:val="TableParagraph"/>
              <w:spacing w:line="436" w:lineRule="auto"/>
              <w:ind w:left="105" w:right="87"/>
              <w:rPr>
                <w:sz w:val="14"/>
              </w:rPr>
            </w:pPr>
            <w:r>
              <w:rPr>
                <w:sz w:val="14"/>
              </w:rPr>
              <w:t>M</w:t>
            </w:r>
            <w:r w:rsidRPr="00AC54F0">
              <w:rPr>
                <w:sz w:val="14"/>
              </w:rPr>
              <w:t xml:space="preserve">artha </w:t>
            </w:r>
            <w:r>
              <w:rPr>
                <w:sz w:val="14"/>
              </w:rPr>
              <w:t>L</w:t>
            </w:r>
            <w:r w:rsidRPr="00AC54F0">
              <w:rPr>
                <w:sz w:val="14"/>
              </w:rPr>
              <w:t xml:space="preserve">iliana </w:t>
            </w:r>
            <w:r>
              <w:rPr>
                <w:sz w:val="14"/>
              </w:rPr>
              <w:t>M</w:t>
            </w:r>
            <w:r w:rsidRPr="00AC54F0">
              <w:rPr>
                <w:sz w:val="14"/>
              </w:rPr>
              <w:t xml:space="preserve">ontoya </w:t>
            </w:r>
            <w:r>
              <w:rPr>
                <w:sz w:val="14"/>
              </w:rPr>
              <w:t>H</w:t>
            </w:r>
            <w:r w:rsidRPr="00AC54F0">
              <w:rPr>
                <w:sz w:val="14"/>
              </w:rPr>
              <w:t>urtado</w:t>
            </w:r>
          </w:p>
        </w:tc>
        <w:tc>
          <w:tcPr>
            <w:tcW w:w="2124" w:type="dxa"/>
          </w:tcPr>
          <w:p w:rsidR="00AC54F0" w:rsidRDefault="00AC54F0" w:rsidP="00AC54F0">
            <w:pPr>
              <w:pStyle w:val="TableParagraph"/>
              <w:spacing w:line="436" w:lineRule="auto"/>
              <w:ind w:right="491"/>
              <w:rPr>
                <w:sz w:val="14"/>
              </w:rPr>
            </w:pPr>
            <w:r>
              <w:rPr>
                <w:sz w:val="14"/>
              </w:rPr>
              <w:t>CNSC y otras entidades incluyendo el Instituto para la investigación Educativa y el Desarrollo Pedagógico – IDEP</w:t>
            </w:r>
          </w:p>
        </w:tc>
        <w:tc>
          <w:tcPr>
            <w:tcW w:w="3329" w:type="dxa"/>
          </w:tcPr>
          <w:p w:rsidR="00AC54F0" w:rsidRDefault="00AC54F0" w:rsidP="00AC54F0">
            <w:pPr>
              <w:pStyle w:val="TableParagraph"/>
              <w:spacing w:line="436" w:lineRule="auto"/>
              <w:ind w:left="38" w:right="98" w:firstLine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Respuesta radicada el 05 de diciembre de 2018   </w:t>
            </w:r>
          </w:p>
        </w:tc>
        <w:tc>
          <w:tcPr>
            <w:tcW w:w="1140" w:type="dxa"/>
          </w:tcPr>
          <w:p w:rsidR="00AC54F0" w:rsidRDefault="00AC54F0" w:rsidP="00AC54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N/A</w:t>
            </w:r>
          </w:p>
        </w:tc>
        <w:tc>
          <w:tcPr>
            <w:tcW w:w="2231" w:type="dxa"/>
          </w:tcPr>
          <w:p w:rsidR="00AC54F0" w:rsidRDefault="00AC54F0" w:rsidP="00AC54F0">
            <w:pPr>
              <w:pStyle w:val="TableParagraph"/>
              <w:spacing w:before="96"/>
              <w:rPr>
                <w:sz w:val="13"/>
              </w:rPr>
            </w:pPr>
            <w:r>
              <w:rPr>
                <w:sz w:val="13"/>
              </w:rPr>
              <w:t>Bajo</w:t>
            </w:r>
          </w:p>
        </w:tc>
      </w:tr>
      <w:tr w:rsidR="00AC54F0" w:rsidTr="009E0EEF">
        <w:trPr>
          <w:trHeight w:val="1828"/>
        </w:trPr>
        <w:tc>
          <w:tcPr>
            <w:tcW w:w="2765" w:type="dxa"/>
          </w:tcPr>
          <w:p w:rsidR="00AC54F0" w:rsidRDefault="00AC54F0" w:rsidP="00AC54F0">
            <w:pPr>
              <w:pStyle w:val="TableParagraph"/>
              <w:spacing w:before="138" w:line="393" w:lineRule="auto"/>
              <w:ind w:left="355" w:right="369" w:hanging="248"/>
              <w:rPr>
                <w:rFonts w:ascii="Trebuchet MS" w:hAnsi="Trebuchet MS"/>
                <w:b/>
                <w:w w:val="95"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 xml:space="preserve">6. Tutela </w:t>
            </w:r>
          </w:p>
        </w:tc>
        <w:tc>
          <w:tcPr>
            <w:tcW w:w="3615" w:type="dxa"/>
          </w:tcPr>
          <w:p w:rsidR="00AC54F0" w:rsidRDefault="00AC54F0" w:rsidP="00AC54F0">
            <w:pPr>
              <w:pStyle w:val="TableParagraph"/>
              <w:spacing w:line="436" w:lineRule="auto"/>
              <w:ind w:left="105" w:right="87"/>
              <w:rPr>
                <w:sz w:val="14"/>
              </w:rPr>
            </w:pPr>
            <w:r>
              <w:rPr>
                <w:sz w:val="14"/>
              </w:rPr>
              <w:t>G</w:t>
            </w:r>
            <w:r w:rsidRPr="00AC54F0">
              <w:rPr>
                <w:sz w:val="14"/>
              </w:rPr>
              <w:t xml:space="preserve">ina </w:t>
            </w:r>
            <w:r>
              <w:rPr>
                <w:sz w:val="14"/>
              </w:rPr>
              <w:t>P</w:t>
            </w:r>
            <w:r w:rsidRPr="00AC54F0">
              <w:rPr>
                <w:sz w:val="14"/>
              </w:rPr>
              <w:t xml:space="preserve">aola </w:t>
            </w:r>
            <w:r>
              <w:rPr>
                <w:sz w:val="14"/>
              </w:rPr>
              <w:t>G</w:t>
            </w:r>
            <w:r w:rsidRPr="00AC54F0">
              <w:rPr>
                <w:sz w:val="14"/>
              </w:rPr>
              <w:t xml:space="preserve">utiérrez </w:t>
            </w:r>
            <w:r>
              <w:rPr>
                <w:sz w:val="14"/>
              </w:rPr>
              <w:t>P</w:t>
            </w:r>
            <w:r w:rsidRPr="00AC54F0">
              <w:rPr>
                <w:sz w:val="14"/>
              </w:rPr>
              <w:t>érez</w:t>
            </w:r>
          </w:p>
        </w:tc>
        <w:tc>
          <w:tcPr>
            <w:tcW w:w="2124" w:type="dxa"/>
          </w:tcPr>
          <w:p w:rsidR="00AC54F0" w:rsidRDefault="00AC54F0" w:rsidP="00AC54F0">
            <w:pPr>
              <w:pStyle w:val="TableParagraph"/>
              <w:spacing w:line="436" w:lineRule="auto"/>
              <w:ind w:right="491"/>
              <w:rPr>
                <w:sz w:val="14"/>
              </w:rPr>
            </w:pPr>
            <w:r>
              <w:rPr>
                <w:sz w:val="14"/>
              </w:rPr>
              <w:t>CNSC y otras entidades incluyendo el Instituto para la investigación Educativa y el Desarrollo Pedagógico – IDEP</w:t>
            </w:r>
          </w:p>
        </w:tc>
        <w:tc>
          <w:tcPr>
            <w:tcW w:w="3329" w:type="dxa"/>
          </w:tcPr>
          <w:p w:rsidR="00AC54F0" w:rsidRDefault="00AC54F0" w:rsidP="00AC54F0">
            <w:pPr>
              <w:pStyle w:val="TableParagraph"/>
              <w:spacing w:line="436" w:lineRule="auto"/>
              <w:ind w:left="38" w:right="98" w:firstLine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Respuesta radicada el 05 de diciembre de 2018   </w:t>
            </w:r>
          </w:p>
        </w:tc>
        <w:tc>
          <w:tcPr>
            <w:tcW w:w="1140" w:type="dxa"/>
          </w:tcPr>
          <w:p w:rsidR="00AC54F0" w:rsidRDefault="00AC54F0" w:rsidP="00AC54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N/A</w:t>
            </w:r>
          </w:p>
        </w:tc>
        <w:tc>
          <w:tcPr>
            <w:tcW w:w="2231" w:type="dxa"/>
          </w:tcPr>
          <w:p w:rsidR="00AC54F0" w:rsidRDefault="00AC54F0" w:rsidP="00AC54F0">
            <w:pPr>
              <w:pStyle w:val="TableParagraph"/>
              <w:spacing w:before="96"/>
              <w:rPr>
                <w:sz w:val="13"/>
              </w:rPr>
            </w:pPr>
            <w:r>
              <w:rPr>
                <w:sz w:val="13"/>
              </w:rPr>
              <w:t>Bajo</w:t>
            </w:r>
          </w:p>
        </w:tc>
      </w:tr>
    </w:tbl>
    <w:p w:rsidR="00FC3AA7" w:rsidRPr="005C4892" w:rsidRDefault="00FC3AA7" w:rsidP="005C4892">
      <w:pPr>
        <w:pStyle w:val="Textoindependiente"/>
        <w:spacing w:before="5"/>
        <w:rPr>
          <w:rFonts w:ascii="Times New Roman"/>
          <w:sz w:val="15"/>
        </w:rPr>
      </w:pPr>
    </w:p>
    <w:p w:rsidR="00FC3AA7" w:rsidRDefault="00DF2B29">
      <w:pPr>
        <w:pStyle w:val="Textoindependiente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8053705</wp:posOffset>
                </wp:positionH>
                <wp:positionV relativeFrom="paragraph">
                  <wp:posOffset>180975</wp:posOffset>
                </wp:positionV>
                <wp:extent cx="3388360" cy="276225"/>
                <wp:effectExtent l="5080" t="13970" r="6985" b="50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AA7" w:rsidRDefault="00A979B1">
                            <w:pPr>
                              <w:spacing w:before="76"/>
                              <w:ind w:left="146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Apoderado de la Entidad: </w:t>
                            </w:r>
                            <w:r>
                              <w:rPr>
                                <w:sz w:val="20"/>
                              </w:rPr>
                              <w:t xml:space="preserve">Dr. Edison Barrero </w:t>
                            </w:r>
                            <w:r>
                              <w:rPr>
                                <w:rFonts w:ascii="Trebuchet MS"/>
                              </w:rPr>
                              <w:t>Torres.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4.15pt;margin-top:14.25pt;width:266.8pt;height:21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" filled="f">
                <v:textbox inset="0,0,0,0">
                  <w:txbxContent>
                    <w:p w:rsidR="00FC3AA7" w:rsidRDefault="00A979B1">
                      <w:pPr>
                        <w:spacing w:before="76"/>
                        <w:ind w:left="146"/>
                        <w:rPr>
                          <w:rFonts w:ascii="Trebuchet MS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Apoderado de la Entidad: </w:t>
                      </w:r>
                      <w:r>
                        <w:rPr>
                          <w:sz w:val="20"/>
                        </w:rPr>
                        <w:t xml:space="preserve">Dr. Edison Barrero </w:t>
                      </w:r>
                      <w:r>
                        <w:rPr>
                          <w:rFonts w:ascii="Trebuchet MS"/>
                        </w:rPr>
                        <w:t>Torres.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3AA7" w:rsidRDefault="00FC3AA7">
      <w:pPr>
        <w:pStyle w:val="Textoindependiente"/>
        <w:spacing w:before="9"/>
        <w:rPr>
          <w:rFonts w:ascii="Times New Roman"/>
          <w:sz w:val="18"/>
        </w:rPr>
      </w:pPr>
    </w:p>
    <w:p w:rsidR="00FC3AA7" w:rsidRDefault="00A979B1">
      <w:pPr>
        <w:pStyle w:val="Textoindependiente"/>
        <w:ind w:left="155"/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5783579</wp:posOffset>
            </wp:positionH>
            <wp:positionV relativeFrom="paragraph">
              <wp:posOffset>-100585</wp:posOffset>
            </wp:positionV>
            <wp:extent cx="1083945" cy="8077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365D"/>
        </w:rPr>
        <w:t>INSTITUTO PARA LA INVESTIGACIÓN EDUCATIVA Y EL DESARROLLO PEDAGÓGICO, IDEP</w:t>
      </w:r>
    </w:p>
    <w:p w:rsidR="00FC3AA7" w:rsidRDefault="00A979B1">
      <w:pPr>
        <w:pStyle w:val="Textoindependiente"/>
        <w:spacing w:before="19"/>
        <w:ind w:left="155"/>
      </w:pPr>
      <w:r>
        <w:rPr>
          <w:color w:val="17365D"/>
        </w:rPr>
        <w:t>Avenida Calle 26 No. 69D - 91. Oficinas 402ª, 402B, 805, 806. Torre 2 - Código Postal: 110931</w:t>
      </w:r>
    </w:p>
    <w:p w:rsidR="00FC3AA7" w:rsidRDefault="00A979B1">
      <w:pPr>
        <w:pStyle w:val="Textoindependiente"/>
        <w:spacing w:before="19" w:line="268" w:lineRule="auto"/>
        <w:ind w:left="155" w:right="12726"/>
      </w:pPr>
      <w:r>
        <w:rPr>
          <w:color w:val="17365D"/>
        </w:rPr>
        <w:t>PBX (57-1) 263 0603 - Línea de atención al ciudadano 195 Bogotá DC - Colombia</w:t>
      </w:r>
    </w:p>
    <w:p w:rsidR="00FC3AA7" w:rsidRDefault="00721754">
      <w:pPr>
        <w:pStyle w:val="Textoindependiente"/>
        <w:spacing w:line="268" w:lineRule="auto"/>
        <w:ind w:left="155" w:right="14284"/>
        <w:rPr>
          <w:color w:val="17365D"/>
        </w:rPr>
      </w:pPr>
      <w:hyperlink r:id="rId7">
        <w:r w:rsidR="00A979B1">
          <w:rPr>
            <w:color w:val="17365D"/>
            <w:w w:val="95"/>
          </w:rPr>
          <w:t>idep@idep.edu.co</w:t>
        </w:r>
      </w:hyperlink>
      <w:r w:rsidR="00A979B1">
        <w:rPr>
          <w:color w:val="17365D"/>
          <w:w w:val="95"/>
        </w:rPr>
        <w:t xml:space="preserve"> </w:t>
      </w:r>
      <w:hyperlink r:id="rId8">
        <w:r w:rsidR="00A979B1">
          <w:rPr>
            <w:color w:val="17365D"/>
          </w:rPr>
          <w:t>www.idep.edu.co</w:t>
        </w:r>
      </w:hyperlink>
    </w:p>
    <w:p w:rsidR="004A4DC0" w:rsidRDefault="004A4DC0">
      <w:pPr>
        <w:pStyle w:val="Textoindependiente"/>
        <w:spacing w:line="268" w:lineRule="auto"/>
        <w:ind w:left="155" w:right="14284"/>
      </w:pPr>
    </w:p>
    <w:sectPr w:rsidR="004A4DC0" w:rsidSect="00FC3AA7">
      <w:type w:val="continuous"/>
      <w:pgSz w:w="18720" w:h="12240" w:orient="landscape"/>
      <w:pgMar w:top="560" w:right="600" w:bottom="28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A7"/>
    <w:rsid w:val="000409CD"/>
    <w:rsid w:val="000B2A22"/>
    <w:rsid w:val="002701A7"/>
    <w:rsid w:val="00391748"/>
    <w:rsid w:val="003E6D8C"/>
    <w:rsid w:val="004A4DC0"/>
    <w:rsid w:val="005C4892"/>
    <w:rsid w:val="006C00C2"/>
    <w:rsid w:val="00721754"/>
    <w:rsid w:val="009E0EEF"/>
    <w:rsid w:val="00A979B1"/>
    <w:rsid w:val="00AC54F0"/>
    <w:rsid w:val="00D50415"/>
    <w:rsid w:val="00DF2B29"/>
    <w:rsid w:val="00F82F92"/>
    <w:rsid w:val="00FC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1534265-7DE7-4DCA-80BE-370D2F4F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3AA7"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A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C3AA7"/>
    <w:rPr>
      <w:sz w:val="14"/>
      <w:szCs w:val="14"/>
    </w:rPr>
  </w:style>
  <w:style w:type="paragraph" w:styleId="Prrafodelista">
    <w:name w:val="List Paragraph"/>
    <w:basedOn w:val="Normal"/>
    <w:uiPriority w:val="1"/>
    <w:qFormat/>
    <w:rsid w:val="00FC3AA7"/>
  </w:style>
  <w:style w:type="paragraph" w:customStyle="1" w:styleId="TableParagraph">
    <w:name w:val="Table Paragraph"/>
    <w:basedOn w:val="Normal"/>
    <w:uiPriority w:val="1"/>
    <w:qFormat/>
    <w:rsid w:val="00FC3AA7"/>
    <w:pPr>
      <w:spacing w:before="103"/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2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22"/>
    <w:rPr>
      <w:rFonts w:ascii="Tahoma" w:eastAsia="Arial" w:hAnsi="Tahoma" w:cs="Tahoma"/>
      <w:sz w:val="16"/>
      <w:szCs w:val="16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p.edu.c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ep@idep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CF2CE-FF18-4906-8F42-6C6F2CF9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sortega</dc:creator>
  <cp:keywords>IDEP/Formato tamaño carta</cp:keywords>
  <cp:lastModifiedBy>Erika Viviana Boyacá Olaya</cp:lastModifiedBy>
  <cp:revision>4</cp:revision>
  <dcterms:created xsi:type="dcterms:W3CDTF">2018-12-11T14:08:00Z</dcterms:created>
  <dcterms:modified xsi:type="dcterms:W3CDTF">2018-12-13T15:16:00Z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2018-04-26T00:00:00Z</vt:filetime>
  </property>
</Properties>
</file>